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"/>
        </w:tabs>
        <w:autoSpaceDE w:val="0"/>
        <w:autoSpaceDN w:val="0"/>
        <w:adjustRightInd w:val="0"/>
        <w:spacing w:after="0" w:line="240" w:lineRule="auto"/>
        <w:ind w:firstLine="100" w:firstLineChars="50"/>
        <w:rPr>
          <w:rFonts w:ascii="Times New Roman" w:hAnsi="Times New Roman" w:eastAsia="Calibri" w:cs="Times New Roman"/>
          <w:b/>
          <w:sz w:val="20"/>
          <w:szCs w:val="20"/>
          <w:lang w:eastAsia="ru-RU"/>
        </w:rPr>
      </w:pPr>
    </w:p>
    <w:tbl>
      <w:tblPr>
        <w:tblStyle w:val="3"/>
        <w:tblW w:w="9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118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shd w:val="clear" w:color="auto" w:fill="auto"/>
          </w:tcPr>
          <w:p>
            <w:pPr>
              <w:tabs>
                <w:tab w:val="left" w:pos="5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СОГЛАСОВАН: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на заседании Управляющего  совета МДОУ детский сад №16 «Ромашка»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Протокол от 10.02.202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г.№2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u w:val="single"/>
                <w:lang w:eastAsia="ru-RU"/>
              </w:rPr>
              <w:t xml:space="preserve">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РАССМОТРЕН: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на заседании Педагогического  совета МДОУ детский сад №16 «Ромашка»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>Протокол от 31.01.2024 г №2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sz w:val="20"/>
                <w:szCs w:val="20"/>
                <w:lang w:eastAsia="ru-RU"/>
              </w:rPr>
              <w:t>УТВЕРЖДЕН: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87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 Приказом заведующей МДОУ детский сад №16 «Ромашка»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 от 25.03.2024 г. № 51    </w:t>
            </w:r>
          </w:p>
          <w:p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  <w:t xml:space="preserve">______________ Е.А.Маркина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eastAsia="ru-RU"/>
              </w:rPr>
            </w:pPr>
          </w:p>
        </w:tc>
      </w:tr>
    </w:tbl>
    <w:p>
      <w:pPr>
        <w:tabs>
          <w:tab w:val="left" w:pos="3686"/>
        </w:tabs>
        <w:spacing w:after="0" w:line="240" w:lineRule="auto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Отчет о самообследовании</w:t>
      </w:r>
    </w:p>
    <w:p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МДОУ детский сад №16 «Ромашка»</w:t>
      </w:r>
    </w:p>
    <w:p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за 2022-2023 учебный год</w:t>
      </w:r>
    </w:p>
    <w:p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2023 финансовый год.</w:t>
      </w:r>
    </w:p>
    <w:p>
      <w:p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Работа ДОУ регламентируется Уставом дошкольного образовательного учреждения, коллективным договором, правилами внутреннего распорядка.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Общие характеристики учреждения.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Муниципальное дошкольное образовательное учреждение детский сад №16 «Ромашка»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По типу – бюджетное образовательное учреждение;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По виду – детский сад;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Статус – дошкольное образование.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Типовое двухэтажное, типовое, современное здание детского сада, предназначено для осуществления воспитательно – образовательного процесса. Общая площадь территории детского сада составляет</w:t>
      </w:r>
      <w:r>
        <w:rPr>
          <w:rFonts w:ascii="Times New Roman" w:hAnsi="Times New Roman" w:eastAsia="Times New Roman" w:cs="Times New Roman"/>
          <w:color w:val="000000"/>
          <w:sz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8 715 кв.м., ограждена металлическим забором высотой 2 метра. На территории ДОУ имеются хозяйственная зона, игровые площадки для прогулок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 xml:space="preserve">Год основания: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26 декабря 1976 год.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    </w:t>
      </w:r>
    </w:p>
    <w:p>
      <w:pPr>
        <w:widowControl w:val="0"/>
        <w:tabs>
          <w:tab w:val="left" w:pos="0"/>
          <w:tab w:val="left" w:pos="540"/>
        </w:tabs>
        <w:spacing w:after="12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>Юридический и фактический адрес: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  <w:t xml:space="preserve"> 356020, Российская Федерация, Ставропольский край,             Новоалександровский район, станица Григорополисская, улица Первомайская, 6а.</w:t>
      </w:r>
    </w:p>
    <w:p>
      <w:pPr>
        <w:widowControl w:val="0"/>
        <w:tabs>
          <w:tab w:val="left" w:pos="0"/>
          <w:tab w:val="left" w:pos="540"/>
        </w:tabs>
        <w:spacing w:after="120" w:line="240" w:lineRule="auto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eastAsia="ru-RU"/>
        </w:rPr>
        <w:t>Телефон: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  <w:t xml:space="preserve"> (886544) 5-15-18</w:t>
      </w:r>
    </w:p>
    <w:p>
      <w:pPr>
        <w:widowControl w:val="0"/>
        <w:tabs>
          <w:tab w:val="left" w:pos="0"/>
          <w:tab w:val="left" w:pos="540"/>
        </w:tabs>
        <w:spacing w:after="120" w:line="24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  <w:lang w:val="en-US" w:eastAsia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val="en-US" w:eastAsia="ru-RU"/>
        </w:rPr>
        <w:t>E</w:t>
      </w: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  <w:t xml:space="preserve"> </w:t>
      </w:r>
      <w:r>
        <w:rPr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fldChar w:fldCharType="begin"/>
      </w:r>
      <w:r>
        <w:rPr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instrText xml:space="preserve"> HYPERLINK "mailto:mdou16romahka@yandex.ru" </w:instrText>
      </w:r>
      <w:r>
        <w:rPr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fldChar w:fldCharType="separate"/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u w:val="single"/>
          <w:lang w:val="en-US" w:eastAsia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mdou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u w:val="single"/>
          <w:lang w:eastAsia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16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u w:val="single"/>
          <w:lang w:val="en-US" w:eastAsia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romahka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u w:val="single"/>
          <w:lang w:eastAsia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@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u w:val="single"/>
          <w:lang w:val="en-US" w:eastAsia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yandex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u w:val="single"/>
          <w:lang w:eastAsia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.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u w:val="single"/>
          <w:lang w:val="en-US" w:eastAsia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ru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u w:val="single"/>
          <w:lang w:val="en-US" w:eastAsia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fldChar w:fldCharType="end"/>
      </w:r>
      <w:r>
        <w:rPr>
          <w:rFonts w:hint="default" w:ascii="Times New Roman" w:hAnsi="Times New Roman" w:cs="Times New Roman" w:eastAsiaTheme="minorEastAsia"/>
          <w:color w:val="000000"/>
          <w:sz w:val="24"/>
          <w:szCs w:val="24"/>
          <w:u w:val="single"/>
          <w:lang w:val="en-US" w:eastAsia="ru-RU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 xml:space="preserve">  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eastAsia="ru-RU"/>
        </w:rPr>
        <w:t>Сайт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https://mdou16.ngosk.ru/</w:t>
      </w:r>
    </w:p>
    <w:p>
      <w:pPr>
        <w:widowControl w:val="0"/>
        <w:tabs>
          <w:tab w:val="left" w:pos="-180"/>
          <w:tab w:val="left" w:pos="540"/>
        </w:tabs>
        <w:spacing w:after="120" w:line="276" w:lineRule="auto"/>
        <w:jc w:val="both"/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eastAsia="ru-RU"/>
        </w:rPr>
        <w:t>Учредитель: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  <w:t xml:space="preserve"> администрация Новоалександровского муниципального района Ставропольского края.</w:t>
      </w:r>
    </w:p>
    <w:p>
      <w:pPr>
        <w:widowControl w:val="0"/>
        <w:tabs>
          <w:tab w:val="left" w:pos="-180"/>
          <w:tab w:val="left" w:pos="540"/>
        </w:tabs>
        <w:spacing w:after="120" w:line="276" w:lineRule="auto"/>
        <w:jc w:val="both"/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color w:val="000000"/>
          <w:sz w:val="24"/>
          <w:szCs w:val="24"/>
          <w:lang w:eastAsia="ru-RU"/>
        </w:rPr>
        <w:t xml:space="preserve"> Режим работы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  <w:t xml:space="preserve">: пятидневная рабочая неделя. </w:t>
      </w:r>
    </w:p>
    <w:p>
      <w:pPr>
        <w:spacing w:after="200" w:line="276" w:lineRule="auto"/>
        <w:jc w:val="both"/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eastAsia="ru-RU"/>
        </w:rPr>
        <w:t>Выходные дни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  <w:t>: суббота, воскресенье.</w:t>
      </w:r>
    </w:p>
    <w:p>
      <w:pPr>
        <w:spacing w:after="200" w:line="276" w:lineRule="auto"/>
        <w:jc w:val="both"/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eastAsia="ru-RU"/>
        </w:rPr>
        <w:t>Ежедневная продолжительность работы ДОУ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  <w:t>: 10,5 часов.</w:t>
      </w:r>
    </w:p>
    <w:p>
      <w:pPr>
        <w:spacing w:after="200" w:line="276" w:lineRule="auto"/>
        <w:jc w:val="both"/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color w:val="000000"/>
          <w:sz w:val="24"/>
          <w:szCs w:val="24"/>
          <w:lang w:eastAsia="ru-RU"/>
        </w:rPr>
        <w:t>График работы</w:t>
      </w: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  <w:t xml:space="preserve">: с 7 часов 30 минут до 18 часов 00 минут.                                    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Лицензия</w:t>
      </w:r>
    </w:p>
    <w:p>
      <w:pPr>
        <w:spacing w:after="120" w:line="276" w:lineRule="auto"/>
        <w:jc w:val="both"/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color w:val="000000"/>
          <w:sz w:val="24"/>
          <w:szCs w:val="24"/>
          <w:lang w:eastAsia="ru-RU"/>
        </w:rPr>
        <w:t>В 2012 году ДОУ получило лицензию Министерства образования Ставропольского края на осуществление образовательной деятельности (серия 26ЛО1 № 0001963 от 28.03. 2017 года).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Наличие Программы развития ДОУ.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Имеется программа развития ДОУ на 2021 - 2025 годы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Количественный состав воспитанников: 207 чел.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Характеристика контингента воспитанников.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В 2022-2023 учебном году в МДОУ функционировало 8 возрастных групп: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1 – группа раннего возраста (от 1,5 до 2 лет);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1 – 1 мл.группа (от 2-3 лет)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2 - 2 мл.группы (от 3 до 4 лет);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1 - средняя группа (от 4 до 5 лет);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1- старшая группа (от 5 до 6 лет);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2 – подготовит.группы (от 6 до 8 лет). 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Наполняемость групп не превышает норме и соответствует требованиям СанПин.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  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ind w:firstLine="360" w:firstLineChars="15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Контингент воспитанников по группам сформирован в соответствии и их возрастом. Количество групп определено в зависимости от санитарных норм и условий воспитательно-образовательного процесса, предельной наполняемости при расчете норматива бюджетного финансирования. Площадь учреждения соответствует нормам для функционирования восьми групп в режиме 10,5 часов.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На базе ДОУ создан консультативный пункт для родителей неорганизованных детей.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 xml:space="preserve"> График работы консультпункта: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1 раз в месяц, последняя среда, время проведения 17.30 час.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Также для родителей организована служба «Телефон доверия»,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Режим работы каждая пятница с 08.00 до 15.00 час.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Структура управления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Органы государственно-общественного управления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Учреждение в своей деятельности руководствуется принципами самоуправления и единоначалия, планирует свою деятельность с учетом запросов детей, потребностей семей, в соответствии с перспективными комплексными планами и программами социально-экономического развития Новоалександровского городского округа. Такой подход предполагает активное взаимодействие администрации и педагогического коллектива, что способствует повышению самосознания и ответственности каждого работника.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Непосредственное управление Учреждением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на основе принципов единоначалия и самоуправления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осуществляет заведующая, которая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несет ответственность за деятельность учреждения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. Она представляет Учреждение во всех государственных, кооперативных и общественных организациях, действует без доверенности от имени Учреждения. Управление строится на основе документов, регламентирующих деятельность ДОУ: Федерального закона «Об образовании в Российской Федерации», договора о взаимоотношениях ДОУ и учредителя, типового положения о ДОУ, устава ДОУ, локальных документов, правилами трудового распорядка, должностных инструкций, договора с родителями.                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Органами самоуправления Учреждения являются:</w:t>
      </w:r>
    </w:p>
    <w:p>
      <w:pPr>
        <w:numPr>
          <w:ilvl w:val="0"/>
          <w:numId w:val="1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совет,</w:t>
      </w:r>
    </w:p>
    <w:p>
      <w:pPr>
        <w:numPr>
          <w:ilvl w:val="0"/>
          <w:numId w:val="1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коллектива,</w:t>
      </w:r>
    </w:p>
    <w:p>
      <w:pPr>
        <w:numPr>
          <w:ilvl w:val="0"/>
          <w:numId w:val="1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Все органы самоуправления Учреждения действуют на основании Положений, являющихся неотъемлемой частью действующего Устава МДОУ детский сад №16 «Ромашка», утвержденного постановлением администрации Новоалександровского муниципального района Ставропольского края № 380 от 29 декабря 2017 года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Общее руководство Учреждением осуществляется Управляющим советом Учреждения.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Управление ДОУ осуществляется в соответствии с Федеральным законом «Об образовании в Российской Федерации».  Заведующая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Учредитель осуществляет контроль за деятельностью учреждения.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План развития и приоритетные задачи на следующий год</w:t>
      </w:r>
    </w:p>
    <w:p>
      <w:pPr>
        <w:numPr>
          <w:ilvl w:val="0"/>
          <w:numId w:val="2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 детском саду системы интегративного образования, реализующего право каждого ребенка на качественное и доступное образование, обеспечивающего равные стартовые возможности для полноценного физического и психического развития детей, как основы их успешного обучения в школе.</w:t>
      </w:r>
    </w:p>
    <w:p>
      <w:pPr>
        <w:numPr>
          <w:ilvl w:val="0"/>
          <w:numId w:val="3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образования и воспитания в ДОУ через внедрение современных педагогических технологий, в том числе информационно-коммуникативных.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Особенности образовательного учреждения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Характеристика образовательных программ по ступеням обучения</w:t>
      </w:r>
    </w:p>
    <w:p>
      <w:pPr>
        <w:numPr>
          <w:ilvl w:val="0"/>
          <w:numId w:val="4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дошкольного образовательного образования в МДОУ детский сад №16 «Ромашка» определяется государственным образовательным стандартом и реализуется на основе примерной основной общеобразовательной программы дошкольного образования «От рождения до школы" под редакцией Н.Е. Веракса, Т.С. Комаровой,  М.А. Васильевой с детьми от 2 до 3 лет  и общеобразовательной программы дошкольного образования   «Развитие » под редакцией Л.А. Венгер, </w:t>
      </w:r>
      <w:r>
        <w:rPr>
          <w:rFonts w:ascii="Times New Roman" w:hAnsi="Times New Roman" w:cs="Times New Roman"/>
          <w:bCs/>
          <w:sz w:val="24"/>
          <w:szCs w:val="24"/>
        </w:rPr>
        <w:t>О.М. Дъяченко, А.И.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Булычевой.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НОУ «УЦ им. Л.А.Венгера «РАЗВИТИЕ», 2016 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для детей от 3 до 8 лет.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Образовательный процесс строится с использованием парциальных программ и технологий по направлениям развития: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развитие: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-Физическая культура для малышей. С Лайзане (с детьми от 2 до 3 лет).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 -Физкультурные занятия с детьми.  Л.И Пензулаева (с детьми от 3 до 8 лет);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развитие: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-Программа музыкального образования </w:t>
      </w:r>
      <w:r>
        <w:rPr>
          <w:rFonts w:ascii="Times New Roman" w:hAnsi="Times New Roman" w:cs="Times New Roman"/>
          <w:color w:val="333333"/>
          <w:sz w:val="24"/>
          <w:szCs w:val="24"/>
        </w:rPr>
        <w:t>«Ясельки» И. Каплунова, И. Новоскольцева (с детьми от 2 до 3 лет)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-Программа музыкального образования «Ладушки». И. Новоскольцева, И. Каплунова  (с детьми от 3 до 8 лет)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-Изобразительное творчество дошкольников в детском саду. Т.С.  Комарова (с детьми от 3 до 8 лет).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Конструирование в детском саду. Л.В. Куцакова (с детьми от 3 до 8 лет).</w:t>
      </w:r>
    </w:p>
    <w:p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           - «Основы безопасности детей дошкольного  возраста» Н.Авдеева, О.Князева, Р.Стеркина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(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с детьми от 3 до 8 лет). 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20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Образовательный процесс в детском саду регламентируется Программой развития, основной общеобразовательной программой дошкольного образования ДОУ, годовым планом работы, расписанием образовательной деятельности, учебным планом</w:t>
      </w:r>
      <w:r>
        <w:rPr>
          <w:rFonts w:ascii="Times New Roman" w:hAnsi="Times New Roman" w:eastAsia="Times New Roman" w:cs="Times New Roman"/>
          <w:color w:val="000000"/>
          <w:lang w:eastAsia="ru-RU"/>
        </w:rPr>
        <w:t>.</w:t>
      </w:r>
    </w:p>
    <w:p>
      <w:pPr>
        <w:shd w:val="clear" w:color="auto" w:fill="FFFFFF"/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Основные задачи в области повышения качества дошкольного образования:</w:t>
      </w:r>
    </w:p>
    <w:p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Реализация основных направлений развития ребенка; физического, познавательного, речевого, социально-личностного и художественно-эстетического;</w:t>
      </w:r>
    </w:p>
    <w:p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Развитие условий для самодеятельной игры, являющейся ведущей деятельностью в дошкольном возрасте;</w:t>
      </w:r>
    </w:p>
    <w:p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Внедрение в образовательную практику современных информационных и коммуникационных технологий;</w:t>
      </w:r>
    </w:p>
    <w:p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Реализация современных подходов в организации предметно развивающей среды.</w:t>
      </w:r>
    </w:p>
    <w:p>
      <w:pPr>
        <w:shd w:val="clear" w:color="auto" w:fill="FFFFFF"/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В ДОУ созданы оптимальные условия для организации образовательного процесса: в каждой группе имеется ресурсное обеспечение к реализуемым общеобразовательным программам дошкольного образования, оборудованы центры активности, где размещены материалы для осуществления образовательной деятельности с детьми.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Высокое качество воспитательно-образовательной деятельности педагогов ДОУ позволяет добиваться хороших результатов. По результатам диагностики индивидуального развития детей в 2022-2023 учебном году образовательный процесс составляет 2,8 балла (90%). Данные свидетельствуют о хорошем уровне освоения детьми задач основных общеобразовательных программ дошкольного образования, реализуемых в ДОУ.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Платные образовательные услуги.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Наряду с традиционным набором образовательных и оздоровительных услуг ДОУ оказывал современные услуги, востребованные родительской общественностью. На основе социального заказа родителей, интересов и способностей детей, рекомендациями педагогов предоставлялись следующие платные образовательные услуги:</w:t>
      </w:r>
    </w:p>
    <w:tbl>
      <w:tblPr>
        <w:tblStyle w:val="3"/>
        <w:tblW w:w="10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835"/>
        <w:gridCol w:w="3969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№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п\п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Наименование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ПОУ</w:t>
            </w:r>
          </w:p>
        </w:tc>
        <w:tc>
          <w:tcPr>
            <w:tcW w:w="7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Руководитель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«Пластилиновое чудо»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Прудий Анна Олеговна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 xml:space="preserve"> «Волшебные ладошки»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Челядинова Галина Александровна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«Современный танец»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Сухорукова Оксана Александровна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Физическое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«Читай-ка»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Ляпина Людмила Валерьевна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Речевое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«Умные пальчики»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Игнатенко Наталья Викторовна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«Тренируем пальчики-развиваем речь»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Сигута Татьяна Сергеевна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Речевое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«Скорочтение»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Хачатрян Женя Гигушевна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Речевое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Логопедический кружок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  <w:t>Гапиенко Ольга Евгеньевна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cs="Times New Roman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Речевое развитие</w:t>
            </w:r>
          </w:p>
        </w:tc>
      </w:tr>
    </w:tbl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Различные направления развития детей: художественно-эстетическое, познавательно-речевое, физкультурно-оздоровительное, социально-личностное переплетаются, реализуясь в совместном продукте. Результаты работы дополнительного образования дети представляют на утренниках, праздниках, отчетных мероприятиях.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Платные образовательные услуги, предоставляемые в ДОУ, широко востребованы, имеют высокий рейтинг и положительные результаты.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Характеристика системы логопедической службы.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Организация логопедической работы направлена на укрепление психологического здоровья детей и создания условий для правильного речевого развития, коммуникации и   психоэмоционального благополучия всех участников образовательного процесса.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Педагогом-логопедом широко используются:</w:t>
      </w:r>
    </w:p>
    <w:p>
      <w:pPr>
        <w:numPr>
          <w:ilvl w:val="0"/>
          <w:numId w:val="7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занятия, направленные на эмоционально-личностное развитие детей;</w:t>
      </w:r>
    </w:p>
    <w:p>
      <w:pPr>
        <w:numPr>
          <w:ilvl w:val="0"/>
          <w:numId w:val="7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групповые коррекционные занятия (с проблемами в личностной и познавательной сфере);</w:t>
      </w:r>
    </w:p>
    <w:p>
      <w:pPr>
        <w:numPr>
          <w:ilvl w:val="0"/>
          <w:numId w:val="7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психокоррекционные занятия (с проблемами в личностной и познавательной сферах);</w:t>
      </w:r>
    </w:p>
    <w:p>
      <w:pPr>
        <w:numPr>
          <w:ilvl w:val="0"/>
          <w:numId w:val="7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тематические занятия с родителями;</w:t>
      </w:r>
    </w:p>
    <w:p>
      <w:pPr>
        <w:numPr>
          <w:ilvl w:val="0"/>
          <w:numId w:val="7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тренинговые занятия с родителями и педагогами;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Итогом работы является благоприятный микроклимат в группах, в коллективе родителей и педагогов, отмечается положительная динамика в познавательной и эмоционально-личностной сфере детей, имеющих отклонения в развитии.     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Характеристика системы оценки качества</w:t>
      </w:r>
    </w:p>
    <w:p>
      <w:pPr>
        <w:tabs>
          <w:tab w:val="left" w:pos="3686"/>
        </w:tabs>
        <w:spacing w:after="200" w:line="240" w:lineRule="auto"/>
        <w:ind w:firstLine="360" w:firstLineChars="15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Работа в ДОУ строится на основе современных методов контроля образовательной деятельности и делопроизводства, что позволяет анализировать деятельность учреждения, выявлять наиболее значимые проблемы, и находить эффективные пути их решения. Созданная в ДОУ система контроля качества работы персонала: текущий, оперативный, тематический, итоговый контроль позволяет осуществлять непрерывный процесс совершенствования профессионального мастерства каждого воспитателя, оказания реальной действенной своевременной помощи педагогам, совершенствование работы с детьми в соответствии с новыми достижениями в образовании и науке. Созданная в ДОУ картотека схем, анкет, вопросников позволяет увидеть, сравнить результаты труда, рост профессионального мастерства педагогов. Также используются традиционные формы контроля за работой всех подразделений и служб, при этом учитывается личность каждого сотрудника, его стиль работы, эмоциональность, опыт, увлеченность определенными методиками и формами работы.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Система оценки качества воспитательно-образовательной деятельности отслеживается мониторингом  индивидуального развития детей на начало и конец учебного года. Педагогами ДОУ осуществляется комплексный подход к оценке развития каждого ребенка. 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Условия осуществления образовательного процесса</w:t>
      </w:r>
    </w:p>
    <w:p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i/>
          <w:iCs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 w:eastAsiaTheme="minorEastAsia"/>
          <w:iCs/>
          <w:sz w:val="24"/>
          <w:szCs w:val="24"/>
          <w:lang w:eastAsia="ru-RU"/>
        </w:rPr>
        <w:t>В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оспитательный процесс в детском саду осуществляется по Основной общеобразовательной программе дошкольного образования МДОУ.</w:t>
      </w:r>
    </w:p>
    <w:p>
      <w:pPr>
        <w:shd w:val="clear" w:color="auto" w:fill="FFFFFF"/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>Цель программы: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особенностей. Обогащение развития дошкольников посредством осуществления приоритетной деятельности в направлении познавательно-речевого развития детей с учётом регионального компонента.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>Задачи:</w:t>
      </w:r>
    </w:p>
    <w:p>
      <w:pPr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Охрана </w:t>
      </w:r>
      <w:r>
        <w:rPr>
          <w:rFonts w:ascii="Times New Roman" w:hAnsi="Times New Roman" w:cs="Times New Roman" w:eastAsiaTheme="minorEastAsia"/>
          <w:bCs/>
          <w:sz w:val="24"/>
          <w:szCs w:val="24"/>
          <w:lang w:eastAsia="ru-RU"/>
        </w:rPr>
        <w:t>и укрепление физического и психического здоровья детей, в том числе их эмоционального благополучия.</w:t>
      </w:r>
    </w:p>
    <w:p>
      <w:pPr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Обеспечение </w:t>
      </w:r>
      <w:r>
        <w:rPr>
          <w:rFonts w:ascii="Times New Roman" w:hAnsi="Times New Roman" w:cs="Times New Roman" w:eastAsiaTheme="minorEastAsia"/>
          <w:bCs/>
          <w:sz w:val="24"/>
          <w:szCs w:val="24"/>
          <w:lang w:eastAsia="ru-RU"/>
        </w:rPr>
        <w:t>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психофизических и других особенностей (в том числе ограниченных возможностей здоровья)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.</w:t>
      </w:r>
    </w:p>
    <w:p>
      <w:pPr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Создание </w:t>
      </w:r>
      <w:r>
        <w:rPr>
          <w:rFonts w:ascii="Times New Roman" w:hAnsi="Times New Roman" w:cs="Times New Roman" w:eastAsiaTheme="minorEastAsia"/>
          <w:bCs/>
          <w:sz w:val="24"/>
          <w:szCs w:val="24"/>
          <w:lang w:eastAsia="ru-RU"/>
        </w:rPr>
        <w:t>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.</w:t>
      </w:r>
    </w:p>
    <w:p>
      <w:pPr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Осуществление </w:t>
      </w:r>
      <w:r>
        <w:rPr>
          <w:rFonts w:ascii="Times New Roman" w:hAnsi="Times New Roman" w:cs="Times New Roman" w:eastAsiaTheme="minorEastAsia"/>
          <w:bCs/>
          <w:sz w:val="24"/>
          <w:szCs w:val="24"/>
          <w:lang w:eastAsia="ru-RU"/>
        </w:rPr>
        <w:t>приоритетной деятельности в направлении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. Познавательно-речевого развития дошкольников на основе обогащённого образовательного содержания.</w:t>
      </w:r>
    </w:p>
    <w:p>
      <w:pPr>
        <w:numPr>
          <w:ilvl w:val="0"/>
          <w:numId w:val="8"/>
        </w:num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 w:cs="Times New Roman" w:eastAsiaTheme="minorEastAsia"/>
          <w:bCs/>
          <w:sz w:val="24"/>
          <w:szCs w:val="24"/>
          <w:lang w:eastAsia="ru-RU"/>
        </w:rPr>
        <w:t>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bCs/>
          <w:i/>
          <w:iCs/>
          <w:sz w:val="24"/>
          <w:szCs w:val="24"/>
          <w:lang w:eastAsia="ru-RU"/>
        </w:rPr>
        <w:t>Педагогический процесс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Программы включает в себя образовательную деятельность, назначение которой в систематизации, углублении, обобщении личного опыта ребёнка в освоении новых способов познавательной деятельности, в освоении связей и зависимостей, которые скрыты от детей в повседневных делах. 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i/>
          <w:iCs/>
          <w:sz w:val="24"/>
          <w:szCs w:val="24"/>
          <w:lang w:eastAsia="ru-RU"/>
        </w:rPr>
        <w:t>Обучение детей строится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как увлекательная проблемно-игровая деятельность, которая носит интегрированный характер, что позволяет гибко реализовать в режиме дня различные виды детской деятельности. </w:t>
      </w:r>
    </w:p>
    <w:p>
      <w:pPr>
        <w:shd w:val="clear" w:color="auto" w:fill="FFFFFF"/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В детском саду создана развивающая образовательная среда, хорошие условия для организации и проведения образовательного процесса.</w:t>
      </w:r>
    </w:p>
    <w:p>
      <w:pPr>
        <w:shd w:val="clear" w:color="auto" w:fill="FFFFFF"/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Учреждение располагает необходимой учебно-методической литературой для реализации основной общеобразовательной программы.</w:t>
      </w:r>
    </w:p>
    <w:p>
      <w:pPr>
        <w:shd w:val="clear" w:color="auto" w:fill="FFFFFF"/>
        <w:spacing w:after="20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Учебно-методическая оснащенность детского сада позволяет проводить воспитательно-образовательную работу с детьми на высоком и среднем уровне.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 Состав педагогического коллектива полный и стабильный.  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  Воспитатели участвуют в проведении практических семинаров, совершенствуют свое мастерство через свою тему самообразования, планомерное обучение на курсах повышения квалификации. 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Образовательная среда создана с учетом возрастных возможностей детей, индивидуальных особенностей воспитанников и конструируется таким образом, чтобы в течение дня каждый ребенок мог найти для себя увлекательное занятие. В каждой возрастной группе созданы условия для самостоятельной, художественной, творческой, театрализованной, двигательной деятельности, оборудованы «уголки», в которых размещен познавательный и игровой материал в соответствии с возрастом детей.</w:t>
      </w:r>
    </w:p>
    <w:p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Целостность педагогического процесса в ДОУ обеспечивается реализацией: </w:t>
      </w:r>
    </w:p>
    <w:p>
      <w:pPr>
        <w:numPr>
          <w:ilvl w:val="0"/>
          <w:numId w:val="4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Примерной основной общеобразовательной программой дошкольного образования «От рождения до школы» Н.Е. А.Н. Вераксы, Т.С. Комаровой, М.А. Васильевой для детей от 2 до 3 лет (1 младшая группа);</w:t>
      </w:r>
    </w:p>
    <w:p>
      <w:pPr>
        <w:numPr>
          <w:ilvl w:val="0"/>
          <w:numId w:val="4"/>
        </w:numPr>
        <w:tabs>
          <w:tab w:val="left" w:pos="29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Образовательной программой дошкольного образования «Развитие» под ред. Л.А. Венгер, О.М. Дъяченко, А.И.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Булычевой.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НОУ «УЦ им. Л.А.Венгера «РАЗВИТИЕ», 2016 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для детей от 3 до 8 лет </w:t>
      </w:r>
      <w:r>
        <w:rPr>
          <w:rFonts w:ascii="Times New Roman" w:hAnsi="Times New Roman" w:cs="Times New Roman"/>
          <w:sz w:val="24"/>
          <w:szCs w:val="24"/>
        </w:rPr>
        <w:t xml:space="preserve">(2 младшая-подготовительная группы) </w:t>
      </w:r>
    </w:p>
    <w:p>
      <w:pPr>
        <w:tabs>
          <w:tab w:val="left" w:pos="297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>Учебно-материальная база, благоустройство и оснащенность.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Созданная в ДОУ предметно-развивающая среда базируется на развитии детской деятельности, строится с учетом возрастных интересов дошкольников и обеспечивает условия для полноценного развития ведущих видов деятельности с учетом развития и других видов деятельности.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Материально-технические условия обеспечивают уровень художественно-эстетического и эмоционально-личностного развития детей. Имеются музыкальный зал, оснащенный современной музыкальной аппаратурой, фортепиано. В арсенале музыкальный центр, 2 проектора. Музыка сопровождает режимные моменты и выступает фоном для свободной деятельности детей.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Медико-социальные и материально-технические условия обеспечивают уровень охраны и укрепления здоровья, физического развития детей.  Зал оснащен спортивным инвентарем.  Медицинский блок - необходимым медицинским оборудованием. Технические условия пребывания детей в ДОУ обеспечивают уровень интеллектуального, эстетического и личностного развития детей. В группах функционируют по разным направлениям развития уголки и зоны с учетом возрастных, половых и индивидуальных потребностей детей. Созданная обстановка в группах обеспечивает психологический комфорт детям, уголки единения способствуют соблюдению баланса активности и отдыха в соответствии с индивидуальными потребностями и интересами детей. В каждой возрастной группе создана своя предметно-развивающая среда, позволяющая эффективно реализовать те программы и технологии, по которым работают педагоги.</w:t>
      </w:r>
    </w:p>
    <w:p>
      <w:pPr>
        <w:tabs>
          <w:tab w:val="left" w:pos="3686"/>
        </w:tabs>
        <w:spacing w:after="0" w:line="240" w:lineRule="auto"/>
        <w:ind w:firstLine="720" w:firstLineChars="30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На территории имеются детские площадки, которые оснащены современными модулями для обеспечения детей двигательной активностью.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Методический кабинет оснащен литературой, подписными изданиями учебно-методического направления, ресурсным обеспечением реализуемых образовательных программ дошкольного образования, демонстрационным и наглядным пособиями.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Предметно-образовательная среда в ДОУ выполняет по отношению к детям информативную функцию – каждый предмет несет определенные сведения об окружающем мире, становится средством передачи социального опыта.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   Предметно-развивающая среда в ДОУ позволяет детям успешно развиваться, способствуя всестороннему гармоничному развитию детей, укреплению их психического и физического здоровья. В настоящее время материально-техническая база на хорошем уровне, о чем свидетельствуют факты, яркие примеры, готовность учреждения к новому учебному году. Но, наряду с этим, для дальнейшего развития ДОУ и образования необходимо обеспечить компьютерной техникой   рабочие места педагогов, приобрести мультимедийную технику и интерактивные доски для проведения занятий с детьми в соответствии с ФГОС ДО.   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В МДОУ имеется 8 групповых помещений,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 соответственно требованиям ФГОС ДО. В каждой группе организована игровая зона, зона творчества, изобразительной деятельности, театра и музыки, центр исследования и экспериментирования, труда и конструирования, центр здоровья, диалоговый и речевой центры, укомплектованные детской литературой художественного и энциклопедического характера.</w:t>
      </w:r>
      <w:r>
        <w:rPr>
          <w:rFonts w:ascii="Times New Roman" w:hAnsi="Times New Roman" w:cs="Times New Roman" w:eastAsiaTheme="minorEastAsia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Комплекты тематических игрушек дают возможность детям организовывать сюжетно–ролевые игры, воспроизводить в играх быт и профессиональный труд взрослых.  В среду групп введены блоки модули для осуществления бытового и дифференцированного труда мальчиков и девочек. Так же среда групп пополнена мягкой детской мебелью, мобильными элементами, позволяющими самостоятельно конструировать своё пространство.  Мебель, игрушки и оборудование групп сертифицированы, соответствуют всем нормам и требованиям СанПиН. 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Использование компьютера в образовательной работе с детьми.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В ДОУ имеется 1 компьютер, 1 ноутбук, 2 принтера, что в соответствии с требованиями ФГОС ДО является недостаточным. Информационные технологии используются педагогами только в методической работе, в процессе обучения детей не используются в связи с отсутствием компьютерной техники непосредственно на рабочих местах.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Условия для детей с ограниченными возможностями здоровья.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Помещение детского сада и его штат не располагают условиями для работы с детьми с ограниченными возможностями здоровья.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 xml:space="preserve">Обеспечение безопасности жизни и деятельности ребёнка в группе и на прилегающей к МДОУ территории. </w:t>
      </w:r>
    </w:p>
    <w:p>
      <w:pPr>
        <w:tabs>
          <w:tab w:val="left" w:pos="3686"/>
        </w:tabs>
        <w:spacing w:after="200" w:line="240" w:lineRule="auto"/>
        <w:ind w:firstLine="480" w:firstLineChars="200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Здание ДОУ находится в удовлетворительном состоянии, групповые и специализированные кабинеты оснащены должным оборудованием, подбор детской мебели произведен по типоразмерам. Отвечают санитарно-гигиеническим требованиям тепло-водоснабжение, уровень естественного освещения, канализация, средства пожарной безопасности. 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Безопасность детей обеспечена в 3-х направлениях: противопожарная, санитарно-гигиеническая, антитеррористическая. 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Санитарно-гигиеническая безопасность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поддерживается за счёт выполнения норм СанПиН, проведения медицинского контроля и обслуживания. 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В группах и прилегающих помещениях мебель хорошо укреплена, по своим параметрам соответствует возрасту детей, игрушки сертифицированы, источники освещения и обогрева защищены с учётом правил техники безопасности.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Противопожарная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безопасность обеспечивается наличием противопожарной сигнализации, плана эвакуации, запасных выходов, комплекта средств пожаротушения, применения в помещении противопожарной пропитки, красок. 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Антитеррористическая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безопасность обеспечивается наличием «Тревожной кнопки» по договору об оказании услуг по централизованному наблюдению за объектом и реагированию на тревожные сообщения. Учреждение имеет паспорт антитеррористической защищённости. Доступ на территорию и в здание детского сада осуществляется через пропускной режим ЧОП.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Состояние здания, коммуникаций и освещённости соответствует СанПиН.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Материально-техническая база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i/>
          <w:sz w:val="24"/>
          <w:szCs w:val="24"/>
          <w:lang w:eastAsia="ru-RU"/>
        </w:rPr>
        <w:t xml:space="preserve">(состояние здания, всех видов благоустройства, бытовые условия в группах и других специализированных кабинетах). 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Здание детского сада находится в удовлетворительном состоянии, функционирует бесперебойно. Облагорожена и озеленена территория детского сада. Завезён песок. Бытовые условия в группах и других специализированных кабинетах соответствуют требованиям СанПиН 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Характеристика территории МДОУ: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наличие оборудования и прогулочных площадок в соответствии с СанПиН, спортивного, развивающего комплекса.</w:t>
      </w:r>
    </w:p>
    <w:p>
      <w:pPr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Территория учреждения благоустроена. На ней размещено 8 групповых участков с детским игровым оборудованием и малыми архитектурными формами, теневыми навесами.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bCs/>
          <w:sz w:val="24"/>
          <w:szCs w:val="24"/>
          <w:lang w:eastAsia="ru-RU"/>
        </w:rPr>
        <w:t>Учебно-материальная база ДОУ:</w:t>
      </w:r>
    </w:p>
    <w:p>
      <w:pPr>
        <w:tabs>
          <w:tab w:val="left" w:pos="3686"/>
        </w:tabs>
        <w:spacing w:after="200" w:line="240" w:lineRule="auto"/>
        <w:ind w:firstLine="480" w:firstLineChars="20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8 возрастных групповых помещений, оснащённых игровым дидактическим материалом, который даёт возможность детям реализовать свои возрастные потребности во всех направлениях развития: социально-коммуникативном, познавательном, речевом, художественно-эстетическом, физическом соответственно требованиям ФГОС ДО. В каждой группе организована игровая зона, зона творчества, изобразительной деятельности, театра и музыки, центр исследования и экспериментирования, труда и конструирования, центр здоровья, диалоговый и речевой центры, укомплектованные детской литературой художественного и энциклопедического характера.</w:t>
      </w:r>
      <w:r>
        <w:rPr>
          <w:rFonts w:ascii="Times New Roman" w:hAnsi="Times New Roman" w:cs="Times New Roman" w:eastAsiaTheme="minorEastAsia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Комплекты тематических игрушек дают возможность детям организовывать сюжетно–ролевые игры, воспроизводить в играх быт и профессиональный труд взрослых.  В среду групп введены блоки модули для осуществления бытового и дифференцированного труда мальчиков и девочек. Так же среда групп пополнена мягкой детской мебелью, мобильными элементами, позволяющими самостоятельно конструировать своё пространство.  Мебель, игрушки и оборудование групп сертифицированы, соответствуют всем нормам и требованиям СанПиН.;</w:t>
      </w:r>
    </w:p>
    <w:p>
      <w:pPr>
        <w:numPr>
          <w:ilvl w:val="0"/>
          <w:numId w:val="9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заведующей.</w:t>
      </w:r>
    </w:p>
    <w:p>
      <w:pPr>
        <w:numPr>
          <w:ilvl w:val="0"/>
          <w:numId w:val="9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методический кабинет, оснащен наглядным, демонстрационым, дидактическим  материалом для образовательной деятельности.</w:t>
      </w:r>
    </w:p>
    <w:p>
      <w:pPr>
        <w:numPr>
          <w:ilvl w:val="0"/>
          <w:numId w:val="9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блок.</w:t>
      </w:r>
    </w:p>
    <w:p>
      <w:pPr>
        <w:numPr>
          <w:ilvl w:val="0"/>
          <w:numId w:val="9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музыкальный зал;  оснащённый фортепиано, музыкальным центром, набором детских музыкальных инструментов. Режим работы музыкального зала позволяет приглашать артистов, музыкантов, проводить различные праздники, соревнования, тематические фестивали и другой досуг детей. </w:t>
      </w:r>
    </w:p>
    <w:p>
      <w:pPr>
        <w:numPr>
          <w:ilvl w:val="0"/>
          <w:numId w:val="9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прогулочных площадок, оборудованные современными игровыми модулями, соответствующими требованиям ГОСТ, теневыми навесами.</w:t>
      </w:r>
    </w:p>
    <w:p>
      <w:pPr>
        <w:numPr>
          <w:ilvl w:val="0"/>
          <w:numId w:val="9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автополощадка с дорожными знаками и детским транспортом для практических занятий по обучению правилам дорожным движения.</w:t>
      </w:r>
    </w:p>
    <w:p>
      <w:pPr>
        <w:numPr>
          <w:ilvl w:val="0"/>
          <w:numId w:val="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учителя-логопеда для коррекционной работы по исправлению дефектов речи детей.</w:t>
      </w:r>
    </w:p>
    <w:p>
      <w:pPr>
        <w:numPr>
          <w:ilvl w:val="0"/>
          <w:numId w:val="9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обеспечивающие быт (пищеблок, прачечная).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Кабинеты, групповые комнаты, бытовые помещения оснащены необходимым оборудованием, соответствуют требованиям по эксплуатации.  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Состояние здоровья воспитанников.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осуществления задач физического воспитания в детском саду   во всех возрастных группах оборудованы физкультурные уголки.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 Состояние помещений детского сада соответствует гигиеническим требованиям, поддерживается в норме световой, воздушный, питьевой режимы. В детском саду создана безопасная, здоровьесберегающая, комфортная развивающая среда.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ДОУ имеется медицинский кабинет и изолятор. Необходимые медикаменты имеются в соответствии с утвержденным перечнем. Сроки годности и условия хранения соблюдены.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      Оснащение и оборудование медицинского кабинета современным оборудованием позволяет качественно осуществлять медицинское сопровождение ребенка, осуществлять контроль здоровья и физического развития каждого ребенка.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   Медицинская сестра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Под контролем медсестры воспитателями ведется многоплановая работа по проведению профилактических мероприятий, способствующих снижению заболеваемости детей. Лечебно-профилактическая работа проводится на основе анализа заболеваемости, диагностических данных состояния здоровья детей, уровня их физического развития. В течение года проводятся лечебно-профилактические процедуры: витаминизация блюда (витамин «С»), кварцевание помещений, закладывание в нос аксолиновой мази, сироп шиповника. Разработана система закаливания   в соответствии с имеющими условиями. Она последовательна: от щадящих процедур переходит к более интенсивным. Основной принцип – постепенное расширение зоны воздействия и увеличение времени проведения процедуры. Предпочтение отдается воздушному закаливанию.</w:t>
      </w:r>
    </w:p>
    <w:p>
      <w:pPr>
        <w:spacing w:after="0" w:line="276" w:lineRule="auto"/>
        <w:ind w:firstLine="708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Результатом комплексных мер   по сохранению и укреплению здоровья детей и профилактической работе явилось снижение заболеваемости. </w:t>
      </w:r>
    </w:p>
    <w:p>
      <w:pPr>
        <w:spacing w:after="200" w:line="276" w:lineRule="auto"/>
        <w:ind w:firstLine="708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Итоги целенаправленной деятельности медсестры и педагогического коллектива свидетельствуют о том, что поставленные перед коллективом задачи в направлении сохранения и укрепления здоровья детей выполнены. 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Кадровый состав (административный, педагогический), уровень квалификации педагогов.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Фактический кадровый состав 31 чел., из них: 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административный персонал – 1, 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педагогический – 14,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обслуживающий – 16.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shd w:val="clear" w:color="auto" w:fill="FFFFFF"/>
        <w:spacing w:after="200" w:line="276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Качественный состав: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i/>
          <w:sz w:val="24"/>
          <w:szCs w:val="24"/>
          <w:lang w:eastAsia="ru-RU"/>
        </w:rPr>
        <w:t>Административный состав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Заведующая - 1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 них:  1-высшее образование (100%);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Педагогические кадры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-14 человек.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 них: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Старший воспитатель -  1 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Инструктор по физкультуре –1.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Учитель-логопед - 1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Музыкальный руководитель-1 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Воспитателей - 10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из них: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12 высшее образование (86%),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2 средне-специальное (14%)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Результаты аттестации и повышение квалификации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Высшая квалификационная категория – 9 педагогов (64 %),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Первая квалификационная категория – 4 (29%),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Соответствие занимаемой должности- 1 (7%),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Курсы повышения квалификации: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14 - педагогов имеют свидетельство о повышении квалификации.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В МДОУ разработана программа повышения квалификации, предусматривающая обучение сотрудников на уровне учреждения, района, города и края, прохождение процедуры аттестации было укомплектовано кадрами.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Качественный состав обслуживающего персонала</w:t>
      </w:r>
    </w:p>
    <w:p>
      <w:pPr>
        <w:spacing w:after="200" w:line="276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i/>
          <w:sz w:val="24"/>
          <w:szCs w:val="24"/>
          <w:lang w:eastAsia="ru-RU"/>
        </w:rPr>
        <w:t xml:space="preserve">Обслуживающий персонал: 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1 завхоз, 2 повара, 1 подобный рабочий, 1 кладовщик, 3 сторожа, 1 рабочий по ремонту, 1 машинист по стирке белья,1 кастелянша, 8 помощников воспитателей, 3 дворник</w:t>
      </w:r>
    </w:p>
    <w:p>
      <w:pPr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Результаты деятельности учреждения, качество образования.</w:t>
      </w:r>
    </w:p>
    <w:p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Целью образовательной программы ДОУ является обеспечение высокого качества воспитания и обучения детей, подготовки их к школьному обучению, целенаправленного развития интеллектуального, творческого, личностного потенциала воспитанников, формирования духовного и физического здоровья.</w:t>
      </w:r>
    </w:p>
    <w:p>
      <w:pPr>
        <w:spacing w:after="200" w:line="276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Высокое качество воспитательно-образовательной деятельности педагогов ДОУ позволил добиться хороших результатов.  Результаты диагностики индивидуального развития детей:</w:t>
      </w:r>
    </w:p>
    <w:p>
      <w:pPr>
        <w:spacing w:after="200" w:line="276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Образовательная деятельность по группам: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Результаты диагностики индивидуального развития детей: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Образовательная деятельность по группам: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7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Физическое развитие: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73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Общий итог по ДОУ: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9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73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Данные свидетельствуют об оптимальном уровне освоения детьми задач основных общеобразовательных программ дошкольного образования, реализуемых в ДОУ.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По результатам проведенного мониторинга компонентов учебной деятельности у детей  подготовительной группы выявлено: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Высокий уровень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Низкий уровень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0%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Данные свидетельствуют об оптимальном уровне освоения детьми задач основных общеобразовательных программ дошкольного образования, реализуемых в ДОУ.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Целью образовательной программы ДОУ является обеспечение высокого качества воспитания и обучения детей, подготовки их к школьному обучению, целенаправленного развития интеллектуального, творческого, личностного потенциала воспитанников, формирования духовного и физического здоровья.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Результаты мониторинга образовательного процесса свидетельствуют о допустимом уровне усвоения детьми реализуемых программ дошкольного образования.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Работа с родителями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ДОУ строилась в соответствии с Федеральным законом «Об образовании в Российской Федерации» по основным направлениям развития личности ребёнка (физическое, познавательное, речевое, социально – коммуникативное, художественно – эстетическое). Использовались разнообразные формы взаимодействия с семьями воспитанников, как традиционные, так и современные, которые были более эффективные, потому что обеспечивали свободное общение и обратную связь.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Результат: 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родителями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построено сотрудничество, партнерские отношения, взаимопонимание.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Оценки и отзывы потребителей образовательных услуг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     Анализ анкетирования среди родителей воспитанников «Ваше мнение о работе ДОУ» показал 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90-97 % удовлетворенность деятельностью учреждения. В книге отзывов отражены высокий уровень образовательной деятельности, положительное отношение к проведенным мероприятиям, таким как дни открытых дверей, утренники, взаимодействие с родителями.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Социальная активность и внешние связи учреждения</w:t>
      </w:r>
    </w:p>
    <w:p>
      <w:pPr>
        <w:tabs>
          <w:tab w:val="left" w:pos="3686"/>
        </w:tabs>
        <w:spacing w:after="0" w:line="240" w:lineRule="auto"/>
        <w:ind w:firstLine="840" w:firstLineChars="35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Позитивным моментом работы ДОУ является открытость в социально-образовательной инфраструктуре станицы Григорополисской, его тесное сотрудничество с культурно-образовательными учреждениями, медицинскими и спортивными учреждениями. Деловые партнерские отношения с социальными институтами детства строятся на основе договоров, направлены на обеспечение комплекса условий здоровье сбережения и физического развития детей, развитие познавательно-речевой, художественно-эстетической сферы, расширение социальных контактов. </w:t>
      </w:r>
    </w:p>
    <w:p>
      <w:pPr>
        <w:tabs>
          <w:tab w:val="left" w:pos="3686"/>
        </w:tabs>
        <w:spacing w:after="200" w:line="240" w:lineRule="auto"/>
        <w:ind w:firstLine="840" w:firstLineChars="350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Социальная активность проявляется на праздничных мероприятиях Дворца культуры (День учителя, Новогодние и Рождественские встречи, Масленица). Дети принимают участие в смотрах-конкурсах, фестивалях, выставках детского творчества, в праздновании «Дня станицы», 23 февраля, 8 марта, 9 мая и др.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Данная совместная работа обеспечивает активное взаимодействие социума и личности дошкольника. 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 xml:space="preserve">                Направления совместной деятельности с партнерами.</w:t>
      </w:r>
    </w:p>
    <w:tbl>
      <w:tblPr>
        <w:tblStyle w:val="5"/>
        <w:tblW w:w="10264" w:type="dxa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9"/>
        <w:gridCol w:w="3060"/>
        <w:gridCol w:w="4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Совместно-решаемые задачи</w:t>
            </w:r>
          </w:p>
        </w:tc>
        <w:tc>
          <w:tcPr>
            <w:tcW w:w="2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Григорополисская участковая больница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Мониторинг состояния здоровья; профилактика заболеваний, стратегия и тактика оздоровления</w:t>
            </w:r>
          </w:p>
        </w:tc>
        <w:tc>
          <w:tcPr>
            <w:tcW w:w="2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Осмотр врачом-педиатром; назначения, сопровождение в период после болезни; медицинский осмотр детей перед поступлением в школу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 xml:space="preserve">Приобщение детей к культуре </w:t>
            </w:r>
          </w:p>
        </w:tc>
        <w:tc>
          <w:tcPr>
            <w:tcW w:w="2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Участие в культурно-массовых   мероприятиях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Детская библиотека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Приобщение детей к культуре чтения</w:t>
            </w:r>
          </w:p>
        </w:tc>
        <w:tc>
          <w:tcPr>
            <w:tcW w:w="2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Использование передвижного фонда библиотеки; совместные тематические мероприятия; посещение тематических выставок; участие в конкурсах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МОУСОШ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№ 18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Обеспечение преемственности в обучении и воспитании</w:t>
            </w:r>
          </w:p>
        </w:tc>
        <w:tc>
          <w:tcPr>
            <w:tcW w:w="2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Экскурсии в школу; знакомство с учителем; совместные мероприятия.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Покровская церковь</w:t>
            </w:r>
          </w:p>
        </w:tc>
        <w:tc>
          <w:tcPr>
            <w:tcW w:w="14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Приобщение детей к духовно-нравственному воспитанию.</w:t>
            </w:r>
          </w:p>
        </w:tc>
        <w:tc>
          <w:tcPr>
            <w:tcW w:w="2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686"/>
              </w:tabs>
              <w:spacing w:after="200" w:line="276" w:lineRule="auto"/>
              <w:jc w:val="both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Экскурсии в храм.</w:t>
            </w:r>
          </w:p>
        </w:tc>
      </w:tr>
    </w:tbl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Финансово-экономическая деятельность</w:t>
      </w:r>
    </w:p>
    <w:p>
      <w:pPr>
        <w:shd w:val="clear" w:color="auto" w:fill="FFFFFF" w:themeFill="background1"/>
        <w:tabs>
          <w:tab w:val="left" w:pos="3686"/>
        </w:tabs>
        <w:spacing w:after="200" w:line="276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Учреждение является бюджетным, финансировалось из бюджета Новоалександровского городского округа на основании муниципального задания через субсидии.</w:t>
      </w:r>
    </w:p>
    <w:p>
      <w:pPr>
        <w:shd w:val="clear" w:color="auto" w:fill="FFFFFF" w:themeFill="background1"/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бюджет на 2023 календарный год заложено:</w:t>
      </w:r>
    </w:p>
    <w:p>
      <w:pPr>
        <w:shd w:val="clear" w:color="auto" w:fill="FFFFFF" w:themeFill="background1"/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коммунальные услуги –1 098 946,09 руб. </w:t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услуги связи – 8  753,63 руб</w:t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 – 1 051 708,17  руб.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медосмотр – 50 960 руб.</w:t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психиотрическое освидельствование – 3 474,34 руб. </w:t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одного ребенка в день выделено: </w:t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счет бюджетных средств – 42 руб</w:t>
      </w:r>
    </w:p>
    <w:p>
      <w:pPr>
        <w:spacing w:after="0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за счёт родит.платы – 51  руб (из расчёта 1000 руб/мес) 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За счет вне бюджетных средств в 2023 году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приобретено: руб</w:t>
      </w:r>
    </w:p>
    <w:p>
      <w:pPr>
        <w:numPr>
          <w:ilvl w:val="0"/>
          <w:numId w:val="10"/>
        </w:numPr>
        <w:tabs>
          <w:tab w:val="left" w:pos="3686"/>
        </w:tabs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val="en-US" w:eastAsia="ru-RU"/>
        </w:rPr>
        <w:t>СОУТ -21 000 руб (выполнение работ)</w:t>
      </w:r>
    </w:p>
    <w:p>
      <w:pPr>
        <w:tabs>
          <w:tab w:val="left" w:pos="3686"/>
        </w:tabs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val="en-US" w:eastAsia="ru-RU"/>
        </w:rPr>
        <w:t>2. Оценка проф.рисков -8 500 руб</w:t>
      </w:r>
    </w:p>
    <w:p>
      <w:pPr>
        <w:tabs>
          <w:tab w:val="left" w:pos="3686"/>
        </w:tabs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val="en-US" w:eastAsia="ru-RU"/>
        </w:rPr>
        <w:t>3. Обучение по охране труда -1 500 руб</w:t>
      </w:r>
    </w:p>
    <w:p>
      <w:pPr>
        <w:tabs>
          <w:tab w:val="left" w:pos="3686"/>
        </w:tabs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val="en-US"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val="en-US" w:eastAsia="ru-RU"/>
        </w:rPr>
        <w:t>4. Ремонт АПС - 13 000 руб.</w:t>
      </w:r>
    </w:p>
    <w:p>
      <w:pPr>
        <w:tabs>
          <w:tab w:val="left" w:pos="3686"/>
        </w:tabs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5. Ремонт эл.сети в пищеблоке 4 498 руб.</w:t>
      </w:r>
    </w:p>
    <w:p>
      <w:pPr>
        <w:tabs>
          <w:tab w:val="left" w:pos="3686"/>
        </w:tabs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6. Обучение по пожарной безопасности - 5 000 руб</w:t>
      </w:r>
    </w:p>
    <w:p>
      <w:pPr>
        <w:tabs>
          <w:tab w:val="left" w:pos="3686"/>
        </w:tabs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7. Закупка строй материала - 38 000 руб</w:t>
      </w:r>
    </w:p>
    <w:p>
      <w:pPr>
        <w:tabs>
          <w:tab w:val="left" w:pos="3686"/>
        </w:tabs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8. Хоз.нужды - 18 500 руб</w:t>
      </w:r>
    </w:p>
    <w:p>
      <w:pPr>
        <w:tabs>
          <w:tab w:val="left" w:pos="3686"/>
        </w:tabs>
        <w:spacing w:after="0" w:line="240" w:lineRule="auto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9. Ремонт уличного освещения - 9 900 руб</w:t>
      </w:r>
    </w:p>
    <w:p>
      <w:pPr>
        <w:tabs>
          <w:tab w:val="left" w:pos="36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Произведено озеленение территории  – 7 000 руб.</w:t>
      </w:r>
    </w:p>
    <w:p>
      <w:pPr>
        <w:tabs>
          <w:tab w:val="left" w:pos="3686"/>
        </w:tabs>
        <w:spacing w:before="240" w:after="0" w:line="240" w:lineRule="auto"/>
        <w:contextualSpacing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11.</w:t>
      </w:r>
      <w:r>
        <w:rPr>
          <w:rFonts w:ascii="Times New Roman" w:hAnsi="Times New Roman" w:cs="Times New Roman"/>
          <w:sz w:val="24"/>
          <w:szCs w:val="24"/>
        </w:rPr>
        <w:t>Косметический ремонт групповых помещений  – 30 500 руб.</w:t>
      </w:r>
    </w:p>
    <w:p>
      <w:pPr>
        <w:tabs>
          <w:tab w:val="left" w:pos="3686"/>
        </w:tabs>
        <w:spacing w:before="240" w:after="0" w:line="240" w:lineRule="auto"/>
        <w:contextualSpacing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12. Произведена покраска игровых участков – 25 000 руб.</w:t>
      </w:r>
    </w:p>
    <w:p>
      <w:pPr>
        <w:tabs>
          <w:tab w:val="left" w:pos="3686"/>
        </w:tabs>
        <w:spacing w:before="240" w:after="0" w:line="240" w:lineRule="auto"/>
        <w:contextualSpacing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13.Обновлены малые игровые формы на прогулочных участках – 15 000 руб.</w:t>
      </w:r>
    </w:p>
    <w:p>
      <w:pPr>
        <w:tabs>
          <w:tab w:val="left" w:pos="3686"/>
        </w:tabs>
        <w:spacing w:before="240" w:after="0" w:line="240" w:lineRule="auto"/>
        <w:contextualSpacing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tabs>
          <w:tab w:val="left" w:pos="3686"/>
        </w:tabs>
        <w:spacing w:before="240" w:after="0" w:line="240" w:lineRule="auto"/>
        <w:contextualSpacing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Итого: 197 398 руб.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Приобретено за счёт краевых средств логопедическое оборудование в кабинет на сумму 47 175 руб.</w:t>
      </w:r>
    </w:p>
    <w:p>
      <w:pPr>
        <w:spacing w:after="0"/>
        <w:rPr>
          <w:rFonts w:ascii="Times New Roman" w:hAnsi="Times New Roman" w:cs="Times New Roman"/>
          <w:b/>
        </w:rPr>
      </w:pPr>
    </w:p>
    <w:p>
      <w:pPr>
        <w:spacing w:after="0"/>
        <w:rPr>
          <w:rFonts w:ascii="Times New Roman" w:hAnsi="Times New Roman" w:cs="Times New Roman"/>
          <w:b/>
        </w:rPr>
      </w:pP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Осуществлено: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охрана объекта (контракт №24 от 29.12. 2022 г) на сумму 454 336,80 руб. на 12 месяцев 2023 г.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сегодня отсутствует финансирование по многим статьям сметы ДОУ (игрушки, мебель, посуда, постельное бельё, компьютерная техника).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Годовой бюджет на 12 месяцев 2023 года составил: 20 205 353,13 руб</w:t>
      </w:r>
    </w:p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Заработная плата: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краевого бюджета – 6 577 540,50 руб</w:t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местного бюджета – 4 976 109,96 руб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Финансово-хозяйственная деятельность ДОУ направлена на реализацию уставных целей. Источниками финансирования имущества и финансовых ресурсов являются:</w:t>
      </w:r>
    </w:p>
    <w:p>
      <w:pPr>
        <w:numPr>
          <w:ilvl w:val="0"/>
          <w:numId w:val="11"/>
        </w:numPr>
        <w:tabs>
          <w:tab w:val="left" w:pos="3686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муниципального бюджета;</w:t>
      </w:r>
    </w:p>
    <w:p>
      <w:pPr>
        <w:numPr>
          <w:ilvl w:val="0"/>
          <w:numId w:val="11"/>
        </w:numPr>
        <w:tabs>
          <w:tab w:val="left" w:pos="3686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родительская плата;</w:t>
      </w:r>
    </w:p>
    <w:p>
      <w:pPr>
        <w:numPr>
          <w:ilvl w:val="0"/>
          <w:numId w:val="11"/>
        </w:numPr>
        <w:tabs>
          <w:tab w:val="left" w:pos="3686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внебюджетные источники финансирования;</w:t>
      </w:r>
    </w:p>
    <w:p>
      <w:pPr>
        <w:numPr>
          <w:ilvl w:val="0"/>
          <w:numId w:val="11"/>
        </w:numPr>
        <w:tabs>
          <w:tab w:val="left" w:pos="3686"/>
        </w:tabs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источники, предусмотренные действующим законодательством;</w:t>
      </w:r>
    </w:p>
    <w:p>
      <w:pPr>
        <w:numPr>
          <w:ilvl w:val="0"/>
          <w:numId w:val="11"/>
        </w:numPr>
        <w:tabs>
          <w:tab w:val="left" w:pos="368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краевого бюджета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Бюджетные средства используются в соответствии со статьями расхода бюджета и идут на заработную плату, питание, оплату коммунальных услуг и прочее содержание имущества. Использование средств от иной приносящий доход деятельности, а также спонсоров, направлено на улучшение материально-технической базы ДОУ, на основании уставных целей и задач.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Основные нерешенные проблемы: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Не достаточное материально-техническое обеспечение ДОУ.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Необходимо приобрести: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1. Компьютерную технику;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2. Мультимедийное оборудование;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3. Методический, дидактический, наглядный материал для осуществления образовательной деятельности с детьми;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4. Игровые модули для детей;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5. Музыкальные инструменты;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6. Тренажеры.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Решения, принятые по итогам общественного обсуждения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 По итогам обсуждения с общественностью, были разработаны и утверждены отдельные локальные акты (Положение об оплате труда работников ДОУ, Правила для родителей, Положение о взымании родительской платы, Положение о рассмотрении жалоб, писем и предложений, Положение о ПОУ). В течение года на заседаниях Управляющего совета, педагогического совета обсуждались вопросы о питании детей, о мерах по снижению заболеваемости детей, об улучшении материально-технической базы в ДОУ, о безопасном пребывании детей в ДОУ, о внедрении инновационных технологий в образовательный процесс, о качестве образовательных и оздоровительных услуг. По данным вопросам принимались конкретные решения по созданию условий для улучшения жизнедеятельности ДОУ.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Решение, принятое образовательным учреждением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в течение учебного года по итогам общественного обсуждения, и их реализации: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высокий уровень качества образования дошкольников соответственно ФГОС ДО. </w:t>
      </w:r>
    </w:p>
    <w:p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индекс здоровья детей.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Заключение.</w:t>
      </w:r>
    </w:p>
    <w:p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Перспективы и планы развития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 итогам представленного отчёта о деятельности ДОУ в 2022-2023 учебном году, можно сделать следующие выводы: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1) педагоги успешно внедряют современные технологии, такие как метод проектов, информационно - коммуникационные технологии, здоровьесберегающие технологии в образовательном процессе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2) активизировалась творческая активность педагогов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3) использование в работе с родителями инновационных форм взаимодействия привело к активизации участия родителей в государственно-общественном управлении, образовательном процессе, повышению авторитета педагогов и имиджа ДОУ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4) материально - техническая база образовательного учреждения значительно пополнилась как за счет средств муниципального бюджета и внебюджетных средств.</w:t>
      </w:r>
    </w:p>
    <w:p>
      <w:pPr>
        <w:spacing w:after="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Правильно выбранные приоритеты и стратегия развития МДОУ способствовали росту качественных показателей деятельности учреждения и высокой результативности.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Система повышения квалификации, разработанная в МДОУ, позитивно повлияла на рост квалификации и профессионализм педагогов. Это в свою очередь обеспечило увеличение показателя качества образовательной деятельности в МДОУ. Результаты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свидетельствуют о том, что организованная воспитательно-образовательная деятельность способствовала развитию детей, сохранению и укреплению здоровья, накоплению социокультурного опыта.</w:t>
      </w:r>
    </w:p>
    <w:p>
      <w:pPr>
        <w:tabs>
          <w:tab w:val="left" w:pos="3686"/>
        </w:tabs>
        <w:spacing w:after="200" w:line="240" w:lineRule="auto"/>
        <w:jc w:val="both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Анализируя деятельность учреждения в целом можно положительно оценить работу всех структурных подразделений. С целью повышения качества образования и улучшения условий функционирования ДОУ намечены основные направления ближайшего развития учреждения:</w:t>
      </w:r>
    </w:p>
    <w:p>
      <w:pPr>
        <w:numPr>
          <w:ilvl w:val="0"/>
          <w:numId w:val="12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взаимовыгодного социального партнерства для функционирования ДОУ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</w:t>
      </w:r>
    </w:p>
    <w:p>
      <w:pPr>
        <w:numPr>
          <w:ilvl w:val="0"/>
          <w:numId w:val="12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участия всех заинтересованных субъектов в управлении качеством образования в ДОУ.</w:t>
      </w:r>
    </w:p>
    <w:p>
      <w:pPr>
        <w:numPr>
          <w:ilvl w:val="0"/>
          <w:numId w:val="12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социального заказа на повышение квалификации педагогов в применении ИКТ.</w:t>
      </w:r>
    </w:p>
    <w:p>
      <w:pPr>
        <w:numPr>
          <w:ilvl w:val="0"/>
          <w:numId w:val="12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педагогической компетенции педагогов, детских компетентностей с использованием технологий проектирования и исследовательской деятельности в воспитательно-образовательном процессе и активное включение семьи в проектную деятельность,</w:t>
      </w:r>
    </w:p>
    <w:p>
      <w:pPr>
        <w:numPr>
          <w:ilvl w:val="0"/>
          <w:numId w:val="12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уровня и качества подготовки выпускников требованиям государственных образовательных стандартов.</w:t>
      </w:r>
    </w:p>
    <w:p>
      <w:pPr>
        <w:numPr>
          <w:ilvl w:val="0"/>
          <w:numId w:val="12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и развитие материально-технической базы в соответствии с ФГОС ДО в создании условий для пребывания, воспитания и развития детей в ДОУ.</w:t>
      </w:r>
    </w:p>
    <w:p>
      <w:pPr>
        <w:numPr>
          <w:ilvl w:val="0"/>
          <w:numId w:val="12"/>
        </w:numPr>
        <w:tabs>
          <w:tab w:val="left" w:pos="3686"/>
        </w:tabs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внебюджетных средств для улучшения функционирования ДОУ и пребывания в нем детей. 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Приоритетные задачи на 2023-2024 учебный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</w:p>
    <w:p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  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Повышение качества работы ДОУ в современных условиях. Повышение профессионального уровня педагогов, их мотивации к профессиональному росту;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Улучшение образовательного процесса путём перехода к использованию инновационных педагогических технологий в образовательном процессе, в том числе информационно – коммуникативных; проведение практических занятий с педагогами по овладению компьютерной грамотности,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Внедрение и реализация ФОП ДО.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Продолжение проектной деятельности, активное привлечение не только родителей, но и социума.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5. Укрепление и улучшение материально - технического обеспечения образовательного процесса в связи с требованиями ФГОС.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6. Повышение имиджа ДОУ через участие в конкурсах, соревнованиях, выставках района.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200" w:line="276" w:lineRule="auto"/>
        <w:jc w:val="both"/>
        <w:rPr>
          <w:rFonts w:eastAsiaTheme="minorEastAsia"/>
          <w:lang w:eastAsia="ru-RU"/>
        </w:rPr>
      </w:pPr>
    </w:p>
    <w:p>
      <w:pPr>
        <w:jc w:val="both"/>
      </w:pPr>
    </w:p>
    <w:sectPr>
      <w:pgSz w:w="11906" w:h="16838"/>
      <w:pgMar w:top="284" w:right="566" w:bottom="142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141CE1"/>
    <w:multiLevelType w:val="multilevel"/>
    <w:tmpl w:val="0B141CE1"/>
    <w:lvl w:ilvl="0" w:tentative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BC17168"/>
    <w:multiLevelType w:val="multilevel"/>
    <w:tmpl w:val="1BC171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2CA5EAA"/>
    <w:multiLevelType w:val="multilevel"/>
    <w:tmpl w:val="22CA5E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Times New Roman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Times New Roman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396B0199"/>
    <w:multiLevelType w:val="multilevel"/>
    <w:tmpl w:val="396B019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FF435AD"/>
    <w:multiLevelType w:val="multilevel"/>
    <w:tmpl w:val="3FF435AD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5">
    <w:nsid w:val="41047021"/>
    <w:multiLevelType w:val="multilevel"/>
    <w:tmpl w:val="4104702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417A2AF8"/>
    <w:multiLevelType w:val="multilevel"/>
    <w:tmpl w:val="417A2AF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51224635"/>
    <w:multiLevelType w:val="multilevel"/>
    <w:tmpl w:val="5122463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8807D65"/>
    <w:multiLevelType w:val="multilevel"/>
    <w:tmpl w:val="58807D6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AA26F4A"/>
    <w:multiLevelType w:val="singleLevel"/>
    <w:tmpl w:val="5AA26F4A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60E74E31"/>
    <w:multiLevelType w:val="multilevel"/>
    <w:tmpl w:val="60E74E3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7CF47BE0"/>
    <w:multiLevelType w:val="multilevel"/>
    <w:tmpl w:val="7CF47BE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A6"/>
    <w:rsid w:val="000051D9"/>
    <w:rsid w:val="00017B41"/>
    <w:rsid w:val="000401BB"/>
    <w:rsid w:val="000A0B3D"/>
    <w:rsid w:val="00161ED6"/>
    <w:rsid w:val="001964F3"/>
    <w:rsid w:val="001E1EEE"/>
    <w:rsid w:val="0032247F"/>
    <w:rsid w:val="0037534A"/>
    <w:rsid w:val="003B6874"/>
    <w:rsid w:val="003D6EBF"/>
    <w:rsid w:val="00403999"/>
    <w:rsid w:val="004079CD"/>
    <w:rsid w:val="004511C8"/>
    <w:rsid w:val="004604D7"/>
    <w:rsid w:val="00460C04"/>
    <w:rsid w:val="004B56DD"/>
    <w:rsid w:val="005527A2"/>
    <w:rsid w:val="005706DC"/>
    <w:rsid w:val="00577029"/>
    <w:rsid w:val="00635A39"/>
    <w:rsid w:val="00644432"/>
    <w:rsid w:val="00671199"/>
    <w:rsid w:val="006E22A0"/>
    <w:rsid w:val="006E3C85"/>
    <w:rsid w:val="007348A6"/>
    <w:rsid w:val="00794A97"/>
    <w:rsid w:val="007F593B"/>
    <w:rsid w:val="008139FB"/>
    <w:rsid w:val="00833944"/>
    <w:rsid w:val="008B4837"/>
    <w:rsid w:val="00906AA5"/>
    <w:rsid w:val="00A11E4E"/>
    <w:rsid w:val="00A271C1"/>
    <w:rsid w:val="00A95C00"/>
    <w:rsid w:val="00AD1403"/>
    <w:rsid w:val="00B100CD"/>
    <w:rsid w:val="00BA47E2"/>
    <w:rsid w:val="00BB063C"/>
    <w:rsid w:val="00BB4212"/>
    <w:rsid w:val="00BD4A5B"/>
    <w:rsid w:val="00BD560C"/>
    <w:rsid w:val="00BE6EC1"/>
    <w:rsid w:val="00CE3855"/>
    <w:rsid w:val="00DF4F38"/>
    <w:rsid w:val="00E86CA2"/>
    <w:rsid w:val="00F0537A"/>
    <w:rsid w:val="00F6023F"/>
    <w:rsid w:val="00FC2129"/>
    <w:rsid w:val="00FF26A7"/>
    <w:rsid w:val="3C32676E"/>
    <w:rsid w:val="44934215"/>
    <w:rsid w:val="62F34C74"/>
    <w:rsid w:val="68854937"/>
    <w:rsid w:val="6AF4782B"/>
    <w:rsid w:val="787C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PooShock</Company>
  <Pages>1</Pages>
  <Words>6033</Words>
  <Characters>34390</Characters>
  <Lines>286</Lines>
  <Paragraphs>80</Paragraphs>
  <TotalTime>140</TotalTime>
  <ScaleCrop>false</ScaleCrop>
  <LinksUpToDate>false</LinksUpToDate>
  <CharactersWithSpaces>40343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2022-04-20T08:03:00Z</dcterms:created>
  <dc:creator>Ирина</dc:creator>
  <cp:lastModifiedBy>Анна Прудий</cp:lastModifiedBy>
  <cp:lastPrinted>2024-03-26T12:55:26Z</cp:lastPrinted>
  <dcterms:modified xsi:type="dcterms:W3CDTF">2024-03-26T12:59:46Z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C37E566AE3FF46F39A55E94C9984FEFA_12</vt:lpwstr>
  </property>
</Properties>
</file>